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rPr>
          <w:lang w:val="en-GB" w:eastAsia="en-US"/>
        </w:rPr>
      </w:pPr>
      <w:r>
        <w:rPr>
          <w:lang w:val="en-GB" w:eastAsia="en-US"/>
        </w:rPr>
        <w:t>GROBLJE  DUBAC  d.o.o.</w:t>
      </w:r>
    </w:p>
    <w:p>
      <w:pPr>
        <w:pStyle w:val="Normal"/>
        <w:spacing w:lineRule="auto" w:line="240" w:before="0" w:after="0"/>
        <w:rPr>
          <w:lang w:val="en-GB" w:eastAsia="en-US"/>
        </w:rPr>
      </w:pPr>
      <w:r>
        <w:rPr>
          <w:lang w:val="en-GB" w:eastAsia="en-US"/>
        </w:rPr>
        <w:t>Vukovarska 48, 20207 Mlini</w:t>
      </w:r>
    </w:p>
    <w:p>
      <w:pPr>
        <w:pStyle w:val="Normal"/>
        <w:spacing w:lineRule="auto" w:line="240" w:before="0" w:after="0"/>
        <w:rPr>
          <w:lang w:val="en-GB" w:eastAsia="en-US"/>
        </w:rPr>
      </w:pPr>
      <w:r>
        <w:rPr>
          <w:lang w:val="en-GB" w:eastAsia="en-US"/>
        </w:rPr>
        <w:t xml:space="preserve">Tel: 020/487-505 </w:t>
      </w:r>
    </w:p>
    <w:p>
      <w:pPr>
        <w:pStyle w:val="Normal"/>
        <w:spacing w:lineRule="auto" w:line="240" w:before="0" w:after="0"/>
        <w:rPr>
          <w:lang w:val="en-GB" w:eastAsia="en-US"/>
        </w:rPr>
      </w:pPr>
      <w:r>
        <w:rPr>
          <w:lang w:val="en-GB" w:eastAsia="en-US"/>
        </w:rPr>
        <w:t xml:space="preserve">E-mail: </w:t>
      </w:r>
      <w:hyperlink r:id="rId2">
        <w:r>
          <w:rPr>
            <w:rStyle w:val="Hyperlink"/>
          </w:rPr>
          <w:t>info@groblje-dubac.hr</w:t>
        </w:r>
      </w:hyperlink>
    </w:p>
    <w:p>
      <w:pPr>
        <w:pStyle w:val="Normal"/>
        <w:spacing w:lineRule="auto" w:line="240" w:before="0" w:after="0"/>
        <w:rPr>
          <w:lang w:val="en-GB" w:eastAsia="en-US"/>
        </w:rPr>
      </w:pPr>
      <w:r>
        <w:rPr>
          <w:lang w:val="en-GB" w:eastAsia="en-US"/>
        </w:rPr>
        <w:t>MB: 2347121</w:t>
      </w:r>
    </w:p>
    <w:p>
      <w:pPr>
        <w:pStyle w:val="Normal"/>
        <w:spacing w:before="0" w:after="0"/>
        <w:contextualSpacing/>
        <w:rPr>
          <w:lang w:val="en-GB" w:eastAsia="en-US"/>
        </w:rPr>
      </w:pPr>
      <w:r>
        <w:rPr>
          <w:lang w:val="en-GB" w:eastAsia="en-US"/>
        </w:rPr>
        <w:t>OIB: 14576905005</w:t>
      </w:r>
    </w:p>
    <w:p>
      <w:pPr>
        <w:pStyle w:val="Normal"/>
        <w:tabs>
          <w:tab w:val="clear" w:pos="708"/>
          <w:tab w:val="left" w:pos="2400" w:leader="none"/>
        </w:tabs>
        <w:spacing w:before="0" w:after="0"/>
        <w:rPr>
          <w:lang w:val="en-GB" w:eastAsia="en-US"/>
        </w:rPr>
      </w:pPr>
      <w:r>
        <w:rPr/>
        <w:t>Broj:01/69-2024.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tabs>
          <w:tab w:val="clear" w:pos="708"/>
          <w:tab w:val="left" w:pos="5387" w:leader="none"/>
        </w:tabs>
        <w:spacing w:before="0" w:after="0"/>
        <w:rPr/>
      </w:pPr>
      <w:r>
        <w:rPr/>
        <w:t xml:space="preserve">Srebreno, 06. prosinca  2024. godine     </w:t>
      </w:r>
    </w:p>
    <w:p>
      <w:pPr>
        <w:pStyle w:val="Normal"/>
        <w:tabs>
          <w:tab w:val="clear" w:pos="708"/>
          <w:tab w:val="left" w:pos="5387" w:leader="none"/>
        </w:tabs>
        <w:spacing w:before="0" w:after="0"/>
        <w:rPr/>
      </w:pPr>
      <w:r>
        <w:rPr/>
      </w:r>
    </w:p>
    <w:p>
      <w:pPr>
        <w:pStyle w:val="Normal"/>
        <w:tabs>
          <w:tab w:val="clear" w:pos="708"/>
          <w:tab w:val="left" w:pos="5387" w:leader="none"/>
        </w:tabs>
        <w:spacing w:before="0" w:after="0"/>
        <w:rPr/>
      </w:pPr>
      <w:r>
        <w:rPr/>
      </w:r>
    </w:p>
    <w:p>
      <w:pPr>
        <w:pStyle w:val="Normal"/>
        <w:ind w:firstLine="708"/>
        <w:rPr/>
      </w:pPr>
      <w:r>
        <w:rPr/>
        <w:t>Na temelju članka 13. stavka 1. Zakona o pravu na pristup informacijama  („ Narodne novine“, broj 25/13, 85/15) direktor Groblja Dubac d.o.o. donosi</w:t>
      </w:r>
    </w:p>
    <w:p>
      <w:pPr>
        <w:pStyle w:val="Normal"/>
        <w:ind w:firstLine="708"/>
        <w:rPr/>
      </w:pPr>
      <w:r>
        <w:rPr/>
      </w:r>
    </w:p>
    <w:p>
      <w:pPr>
        <w:pStyle w:val="Normal"/>
        <w:tabs>
          <w:tab w:val="clear" w:pos="708"/>
          <w:tab w:val="left" w:pos="2835" w:leader="none"/>
        </w:tabs>
        <w:jc w:val="center"/>
        <w:rPr/>
      </w:pPr>
      <w:r>
        <w:rPr/>
        <w:t>ODLUKU</w:t>
      </w:r>
    </w:p>
    <w:p>
      <w:pPr>
        <w:pStyle w:val="Normal"/>
        <w:tabs>
          <w:tab w:val="clear" w:pos="708"/>
          <w:tab w:val="left" w:pos="2835" w:leader="none"/>
        </w:tabs>
        <w:jc w:val="center"/>
        <w:rPr/>
      </w:pPr>
      <w:r>
        <w:rPr/>
        <w:t>O IMENOVANJU SLUŽBENIKA ZA INFORMIRANJE</w:t>
      </w:r>
    </w:p>
    <w:p>
      <w:pPr>
        <w:pStyle w:val="Normal"/>
        <w:tabs>
          <w:tab w:val="clear" w:pos="708"/>
          <w:tab w:val="left" w:pos="2835" w:leader="none"/>
        </w:tabs>
        <w:jc w:val="center"/>
        <w:rPr/>
      </w:pPr>
      <w:r>
        <w:rPr/>
      </w:r>
    </w:p>
    <w:p>
      <w:pPr>
        <w:pStyle w:val="Normal"/>
        <w:tabs>
          <w:tab w:val="clear" w:pos="708"/>
          <w:tab w:val="left" w:pos="2835" w:leader="none"/>
        </w:tabs>
        <w:jc w:val="center"/>
        <w:rPr/>
      </w:pPr>
      <w:r>
        <w:rPr/>
        <w:t>I.</w:t>
      </w:r>
    </w:p>
    <w:p>
      <w:pPr>
        <w:pStyle w:val="Normal"/>
        <w:ind w:firstLine="708"/>
        <w:rPr/>
      </w:pPr>
      <w:r>
        <w:rPr/>
        <w:t>Ovom odlukom imenuje se  Maja Katušić,   u  Društvu  Groblje  Dubac d.o.o. za službenika za informiranje.</w:t>
      </w:r>
    </w:p>
    <w:p>
      <w:pPr>
        <w:pStyle w:val="Normal"/>
        <w:jc w:val="center"/>
        <w:rPr/>
      </w:pPr>
      <w:r>
        <w:rPr/>
        <w:t>II.</w:t>
      </w:r>
    </w:p>
    <w:p>
      <w:pPr>
        <w:pStyle w:val="Normal"/>
        <w:ind w:firstLine="708"/>
        <w:rPr/>
      </w:pPr>
      <w:r>
        <w:rPr/>
        <w:t>Službenik za informiranje je posebna službena osoba mjerodavna za rješavanje ostvarivanja prava na pristup informacijama, sukladno Zakonu o pravu na pristup informacijama.</w:t>
      </w:r>
    </w:p>
    <w:p>
      <w:pPr>
        <w:pStyle w:val="Normal"/>
        <w:jc w:val="center"/>
        <w:rPr/>
      </w:pPr>
      <w:r>
        <w:rPr/>
        <w:t>III.</w:t>
      </w:r>
    </w:p>
    <w:p>
      <w:pPr>
        <w:pStyle w:val="Normal"/>
        <w:ind w:firstLine="708"/>
        <w:rPr/>
      </w:pPr>
      <w:r>
        <w:rPr/>
        <w:t>Službenik za informiranje obavlja poslove rješavanja pojedinačnih zahtjeva i redovitog objavljivanja informacija sukladno svom unutarnjem ustroju Groblja Dubac d.o.o., unapređuje način obrade, klasificiranja, čuvanja i objavljivanja informacija koje su sadržane u službenim dokumentima koji se odnose na rad  Društva Groblje Dubac d.o.o., osigurava neophodnu pomoć podnositeljima zahtjeva u vezi s ostvarivanjem prava utvrđenih Zakonom o pravu na pristup informacijama, obavlja i druge poslove utvrđene Zakonom o pravu na pristup informacijama i podzakonskim propisima koji su donijeti na temelju tog Zakona.</w:t>
      </w:r>
    </w:p>
    <w:p>
      <w:pPr>
        <w:pStyle w:val="Normal"/>
        <w:jc w:val="center"/>
        <w:rPr/>
      </w:pPr>
      <w:r>
        <w:rPr/>
        <w:t>IV.</w:t>
      </w:r>
    </w:p>
    <w:p>
      <w:pPr>
        <w:pStyle w:val="Normal"/>
        <w:ind w:firstLine="708"/>
        <w:rPr/>
      </w:pPr>
      <w:r>
        <w:rPr/>
        <w:t>Službenik za informiranje vodi poseban službeni Upisnik o zahtjevima, postupcima i odlukama o ostvarivanju pravu na pristup informacijama i ponovnu uporabu informacija u Zakonom propisanom obliku.</w:t>
      </w:r>
    </w:p>
    <w:p>
      <w:pPr>
        <w:pStyle w:val="Normal"/>
        <w:jc w:val="center"/>
        <w:rPr/>
      </w:pPr>
      <w:r>
        <w:rPr/>
        <w:t>V.</w:t>
      </w:r>
    </w:p>
    <w:p>
      <w:pPr>
        <w:pStyle w:val="Normal"/>
        <w:ind w:firstLine="708"/>
        <w:rPr/>
      </w:pPr>
      <w:r>
        <w:rPr/>
        <w:t>Odluka će se dostaviti Povjereniku za informiranje, u roku od mjesec dana od dana donošenja odluke.</w:t>
      </w:r>
    </w:p>
    <w:p>
      <w:pPr>
        <w:pStyle w:val="Normal"/>
        <w:jc w:val="center"/>
        <w:rPr/>
      </w:pPr>
      <w:r>
        <w:rPr/>
        <w:t>VI.</w:t>
      </w:r>
    </w:p>
    <w:p>
      <w:pPr>
        <w:pStyle w:val="Normal"/>
        <w:ind w:firstLine="708"/>
        <w:rPr/>
      </w:pPr>
      <w:r>
        <w:rPr/>
        <w:t xml:space="preserve">Ova odluka objavit će se na službenoj  web stranici </w:t>
      </w:r>
      <w:hyperlink r:id="rId3">
        <w:bookmarkStart w:id="0" w:name="_Hlk184377331"/>
        <w:r>
          <w:rPr>
            <w:rStyle w:val="Hyperlink"/>
          </w:rPr>
          <w:t>info@groblje-dubac.hr</w:t>
        </w:r>
      </w:hyperlink>
      <w:r>
        <w:rPr/>
        <w:t xml:space="preserve"> </w:t>
      </w:r>
      <w:bookmarkEnd w:id="0"/>
      <w:r>
        <w:rPr/>
        <w:t>i dostupna je javnosti u skladu sa odredbama Zakona o pravu na pristup informacijama.</w:t>
      </w:r>
    </w:p>
    <w:p>
      <w:pPr>
        <w:pStyle w:val="Normal"/>
        <w:jc w:val="center"/>
        <w:rPr/>
      </w:pPr>
      <w:r>
        <w:rPr/>
        <w:t>VII.</w:t>
      </w:r>
    </w:p>
    <w:p>
      <w:pPr>
        <w:pStyle w:val="Normal"/>
        <w:ind w:firstLine="708"/>
        <w:rPr/>
      </w:pPr>
      <w:r>
        <w:rPr/>
        <w:t>Ova odluka objaviti će se na oglasnoj ploči Društva Groblje Dubac d.o.o.  i dostupna je javnosti u skladu sa odredbama Zakona o pravu na pristup informacijama.</w:t>
      </w:r>
    </w:p>
    <w:p>
      <w:pPr>
        <w:pStyle w:val="Normal"/>
        <w:ind w:firstLine="708"/>
        <w:rPr/>
      </w:pPr>
      <w:r>
        <w:rPr/>
      </w:r>
    </w:p>
    <w:p>
      <w:pPr>
        <w:pStyle w:val="Normal"/>
        <w:tabs>
          <w:tab w:val="clear" w:pos="708"/>
          <w:tab w:val="left" w:pos="6075" w:leader="none"/>
        </w:tabs>
        <w:rPr/>
      </w:pPr>
      <w:r>
        <w:rPr/>
        <w:tab/>
        <w:t>Direktor:</w:t>
      </w:r>
    </w:p>
    <w:p>
      <w:pPr>
        <w:pStyle w:val="Normal"/>
        <w:tabs>
          <w:tab w:val="clear" w:pos="708"/>
          <w:tab w:val="left" w:pos="6075" w:leader="none"/>
        </w:tabs>
        <w:rPr/>
      </w:pPr>
      <w:r>
        <w:rPr/>
        <w:tab/>
        <w:t>Đuro Lonza</w:t>
      </w:r>
    </w:p>
    <w:p>
      <w:pPr>
        <w:pStyle w:val="Normal"/>
        <w:tabs>
          <w:tab w:val="clear" w:pos="708"/>
          <w:tab w:val="left" w:pos="607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607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6075" w:leader="none"/>
        </w:tabs>
        <w:rPr/>
      </w:pPr>
      <w:r>
        <w:rPr/>
        <w:tab/>
        <w:t>_______________________</w:t>
      </w:r>
    </w:p>
    <w:p>
      <w:pPr>
        <w:pStyle w:val="Normal"/>
        <w:tabs>
          <w:tab w:val="clear" w:pos="708"/>
          <w:tab w:val="left" w:pos="6075" w:leader="none"/>
        </w:tabs>
        <w:rPr/>
      </w:pPr>
      <w:r>
        <w:rPr/>
        <w:tab/>
      </w:r>
    </w:p>
    <w:p>
      <w:pPr>
        <w:pStyle w:val="Normal"/>
        <w:tabs>
          <w:tab w:val="clear" w:pos="708"/>
          <w:tab w:val="left" w:pos="607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6075" w:leader="none"/>
        </w:tabs>
        <w:rPr/>
      </w:pPr>
      <w:r>
        <w:rPr/>
        <w:t>Dostaviti: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6075" w:leader="none"/>
        </w:tabs>
        <w:rPr/>
      </w:pPr>
      <w:r>
        <w:rPr/>
        <w:t>Službeniku za informiranje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6075" w:leader="none"/>
        </w:tabs>
        <w:rPr/>
      </w:pPr>
      <w:r>
        <w:rPr/>
        <w:t>Povjereniku za informiranje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6075" w:leader="none"/>
        </w:tabs>
        <w:rPr/>
      </w:pPr>
      <w:r>
        <w:rPr/>
        <w:t>Pismohrani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6075" w:leader="none"/>
        </w:tabs>
        <w:spacing w:before="0" w:after="200"/>
        <w:contextualSpacing/>
        <w:rPr/>
      </w:pPr>
      <w:r>
        <w:rPr/>
        <w:t>Web stranici i oglasnoj ploči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hr-H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hr-H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239b8"/>
    <w:pPr>
      <w:widowControl/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eastAsia="hr-HR" w:val="hr-H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9703d1"/>
    <w:rPr>
      <w:color w:themeColor="hyperlink"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9703d1"/>
    <w:rPr>
      <w:color w:val="605E5C"/>
      <w:shd w:fill="E1DFDD" w:val="clear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7f00a2"/>
    <w:pPr>
      <w:spacing w:before="0" w:after="20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nfo@groblje-dubac.hr" TargetMode="External"/><Relationship Id="rId3" Type="http://schemas.openxmlformats.org/officeDocument/2006/relationships/hyperlink" Target="mailto:info@groblje-dubac.hr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LibreOffice/25.2.7.2$Windows_X86_64 LibreOffice_project/5cbfd1ab6520636bb5f7b99185aa69bd7456825d</Application>
  <AppVersion>15.0000</AppVersion>
  <Pages>2</Pages>
  <Words>287</Words>
  <Characters>1772</Characters>
  <CharactersWithSpaces>2045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2024-12-06T10:32:00Z</dcterms:created>
  <dc:creator>Korisnik</dc:creator>
  <dc:description/>
  <dc:language>hr-HR</dc:language>
  <cp:lastModifiedBy/>
  <cp:lastPrinted>2020-10-19T06:26:00Z</cp:lastPrinted>
  <dcterms:modified xsi:type="dcterms:W3CDTF">2026-08-07T13:01:00Z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